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D" w:rsidRDefault="0067331D" w:rsidP="00B4773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1D" w:rsidRDefault="0067331D" w:rsidP="00B47732">
      <w:pPr>
        <w:pStyle w:val="ConsNonformat"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АДМИНИСТРАЦИЯ СТЕПНООЗЁРСКОГО ПОССОВЕТА </w:t>
      </w:r>
    </w:p>
    <w:p w:rsidR="0067331D" w:rsidRDefault="0067331D" w:rsidP="00B47732">
      <w:pPr>
        <w:pStyle w:val="ConsNonformat"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БЛАГОВЕЩЕНСКОГО РАЙОНА АЛТАЙСКОГО КРАЯ</w:t>
      </w:r>
    </w:p>
    <w:p w:rsidR="0067331D" w:rsidRDefault="0067331D" w:rsidP="00B47732">
      <w:pPr>
        <w:pStyle w:val="ConsNonformat"/>
        <w:ind w:right="0"/>
        <w:jc w:val="center"/>
        <w:rPr>
          <w:rFonts w:ascii="Times New Roman" w:hAnsi="Times New Roman"/>
          <w:b/>
          <w:sz w:val="26"/>
        </w:rPr>
      </w:pPr>
    </w:p>
    <w:p w:rsidR="0067331D" w:rsidRDefault="001C77AB" w:rsidP="00B47732">
      <w:pPr>
        <w:pStyle w:val="ConsNonformat"/>
        <w:ind w:right="0"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П</w:t>
      </w:r>
      <w:proofErr w:type="gramEnd"/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Е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Т </w:t>
      </w:r>
      <w:r w:rsidR="000D1572">
        <w:rPr>
          <w:rFonts w:ascii="Times New Roman" w:hAnsi="Times New Roman"/>
          <w:b/>
          <w:sz w:val="26"/>
        </w:rPr>
        <w:t xml:space="preserve">   </w:t>
      </w:r>
      <w:r>
        <w:rPr>
          <w:rFonts w:ascii="Times New Roman" w:hAnsi="Times New Roman"/>
          <w:b/>
          <w:sz w:val="26"/>
        </w:rPr>
        <w:t>П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Т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А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Н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Л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Е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Н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</w:t>
      </w:r>
      <w:r w:rsidR="000D1572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Я</w:t>
      </w:r>
    </w:p>
    <w:p w:rsidR="0067331D" w:rsidRDefault="0067331D" w:rsidP="00B47732">
      <w:pPr>
        <w:pStyle w:val="ConsNonformat"/>
        <w:ind w:right="0"/>
        <w:jc w:val="center"/>
        <w:rPr>
          <w:rFonts w:ascii="Times New Roman" w:hAnsi="Times New Roman"/>
          <w:b/>
          <w:sz w:val="26"/>
        </w:rPr>
      </w:pPr>
    </w:p>
    <w:p w:rsidR="0067331D" w:rsidRDefault="000D1572" w:rsidP="00B47732">
      <w:pPr>
        <w:pStyle w:val="ConsNonformat"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«____»  _________</w:t>
      </w:r>
      <w:r w:rsidR="0067331D">
        <w:rPr>
          <w:rFonts w:ascii="Times New Roman" w:hAnsi="Times New Roman"/>
          <w:b/>
          <w:sz w:val="26"/>
        </w:rPr>
        <w:t xml:space="preserve"> </w:t>
      </w:r>
      <w:r w:rsidR="0067331D">
        <w:rPr>
          <w:rFonts w:ascii="Times New Roman" w:hAnsi="Times New Roman"/>
          <w:sz w:val="26"/>
        </w:rPr>
        <w:t xml:space="preserve">2022 г.                                              </w:t>
      </w:r>
      <w:r w:rsidR="003E228A">
        <w:rPr>
          <w:rFonts w:ascii="Times New Roman" w:hAnsi="Times New Roman"/>
          <w:sz w:val="26"/>
        </w:rPr>
        <w:t xml:space="preserve">                              </w:t>
      </w:r>
      <w:r w:rsidR="0067331D">
        <w:rPr>
          <w:rFonts w:ascii="Times New Roman" w:hAnsi="Times New Roman"/>
          <w:sz w:val="26"/>
        </w:rPr>
        <w:t xml:space="preserve">             №</w:t>
      </w:r>
      <w:r w:rsidR="003E228A">
        <w:rPr>
          <w:rFonts w:ascii="Times New Roman" w:hAnsi="Times New Roman"/>
          <w:sz w:val="26"/>
        </w:rPr>
        <w:t>___</w:t>
      </w:r>
    </w:p>
    <w:p w:rsidR="0067331D" w:rsidRDefault="0067331D" w:rsidP="00B47732">
      <w:pPr>
        <w:pStyle w:val="ConsNonformat"/>
        <w:ind w:right="0"/>
        <w:rPr>
          <w:rFonts w:ascii="Times New Roman" w:hAnsi="Times New Roman"/>
          <w:sz w:val="26"/>
        </w:rPr>
      </w:pPr>
    </w:p>
    <w:p w:rsidR="0067331D" w:rsidRDefault="0067331D" w:rsidP="00B47732">
      <w:pPr>
        <w:pStyle w:val="ConsNonformat"/>
        <w:ind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р. п. Степное Озеро</w:t>
      </w:r>
    </w:p>
    <w:p w:rsidR="0067331D" w:rsidRPr="002C21BD" w:rsidRDefault="0067331D" w:rsidP="0067331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17706" w:rsidRDefault="0067331D" w:rsidP="00B1770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</w:rPr>
      </w:pPr>
      <w:r w:rsidRPr="002C21BD">
        <w:rPr>
          <w:rFonts w:ascii="Times New Roman" w:hAnsi="Times New Roman"/>
          <w:b/>
          <w:bCs/>
        </w:rPr>
        <w:t xml:space="preserve">О внесении изменений </w:t>
      </w:r>
      <w:r w:rsidR="00B17706">
        <w:rPr>
          <w:rFonts w:ascii="Times New Roman" w:hAnsi="Times New Roman"/>
          <w:b/>
          <w:bCs/>
        </w:rPr>
        <w:t xml:space="preserve">и дополнений </w:t>
      </w:r>
      <w:r w:rsidRPr="002C21BD">
        <w:rPr>
          <w:rFonts w:ascii="Times New Roman" w:hAnsi="Times New Roman"/>
          <w:b/>
          <w:bCs/>
        </w:rPr>
        <w:t>в</w:t>
      </w:r>
      <w:r w:rsidR="00B17706">
        <w:rPr>
          <w:rFonts w:ascii="Times New Roman" w:hAnsi="Times New Roman"/>
          <w:b/>
          <w:bCs/>
        </w:rPr>
        <w:t xml:space="preserve"> постановление Администрации Степноозёрского поссовета Благовещенского района Алтайского края </w:t>
      </w:r>
    </w:p>
    <w:p w:rsidR="00B17706" w:rsidRDefault="00B17706" w:rsidP="00B1770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01.07.2014 года № 80 «Об утверждении П</w:t>
      </w:r>
      <w:r w:rsidR="0067331D" w:rsidRPr="002D7148">
        <w:rPr>
          <w:rFonts w:ascii="Times New Roman" w:hAnsi="Times New Roman"/>
          <w:b/>
          <w:bCs/>
        </w:rPr>
        <w:t>оряд</w:t>
      </w:r>
      <w:r>
        <w:rPr>
          <w:rFonts w:ascii="Times New Roman" w:hAnsi="Times New Roman"/>
          <w:b/>
          <w:bCs/>
        </w:rPr>
        <w:t>ка</w:t>
      </w:r>
      <w:r w:rsidR="0067331D" w:rsidRPr="002D7148">
        <w:rPr>
          <w:rFonts w:ascii="Times New Roman" w:hAnsi="Times New Roman"/>
          <w:b/>
          <w:bCs/>
        </w:rPr>
        <w:t xml:space="preserve"> </w:t>
      </w:r>
      <w:r w:rsidR="003E228A">
        <w:rPr>
          <w:rFonts w:ascii="Times New Roman" w:hAnsi="Times New Roman"/>
          <w:b/>
          <w:bCs/>
        </w:rPr>
        <w:t xml:space="preserve">ведения муниципальной долговой книги муниципального образования Степноозёрский поссовет </w:t>
      </w:r>
    </w:p>
    <w:p w:rsidR="0067331D" w:rsidRPr="002D7148" w:rsidRDefault="003E228A" w:rsidP="00B17706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Благовещенского района Алтайского края</w:t>
      </w:r>
      <w:r w:rsidR="00B17706">
        <w:rPr>
          <w:rFonts w:ascii="Times New Roman" w:hAnsi="Times New Roman"/>
          <w:b/>
          <w:bCs/>
        </w:rPr>
        <w:t>»</w:t>
      </w:r>
    </w:p>
    <w:p w:rsidR="0067331D" w:rsidRPr="002A1663" w:rsidRDefault="0067331D" w:rsidP="00673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331D" w:rsidRPr="004617AE" w:rsidRDefault="0067331D" w:rsidP="0024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6988">
        <w:rPr>
          <w:rFonts w:ascii="Times New Roman" w:hAnsi="Times New Roman"/>
        </w:rPr>
        <w:t xml:space="preserve">В соответствии </w:t>
      </w:r>
      <w:r w:rsidR="003E228A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hyperlink r:id="rId7" w:anchor="7D20K3" w:history="1">
        <w:r w:rsidR="003E228A">
          <w:rPr>
            <w:rFonts w:ascii="Times New Roman" w:hAnsi="Times New Roman"/>
          </w:rPr>
          <w:t>Бюджетным</w:t>
        </w:r>
        <w:r w:rsidRPr="002A1663">
          <w:rPr>
            <w:rFonts w:ascii="Times New Roman" w:hAnsi="Times New Roman"/>
          </w:rPr>
          <w:t xml:space="preserve"> кодекс</w:t>
        </w:r>
        <w:r w:rsidR="003E228A">
          <w:rPr>
            <w:rFonts w:ascii="Times New Roman" w:hAnsi="Times New Roman"/>
          </w:rPr>
          <w:t>ом</w:t>
        </w:r>
        <w:r w:rsidRPr="002A1663">
          <w:rPr>
            <w:rFonts w:ascii="Times New Roman" w:hAnsi="Times New Roman"/>
          </w:rPr>
          <w:t xml:space="preserve"> Российской Федерации</w:t>
        </w:r>
      </w:hyperlink>
      <w:r w:rsidRPr="002A1663">
        <w:rPr>
          <w:rFonts w:ascii="Times New Roman" w:hAnsi="Times New Roman"/>
        </w:rPr>
        <w:t>, статьей 1</w:t>
      </w:r>
      <w:r>
        <w:rPr>
          <w:rFonts w:ascii="Times New Roman" w:hAnsi="Times New Roman"/>
        </w:rPr>
        <w:t xml:space="preserve">7 </w:t>
      </w:r>
      <w:hyperlink r:id="rId8" w:anchor="7D20K3" w:history="1">
        <w:r w:rsidRPr="002A1663">
          <w:rPr>
            <w:rFonts w:ascii="Times New Roman" w:hAnsi="Times New Roman"/>
          </w:rPr>
          <w:t xml:space="preserve">Федерального закона от 06.10.2003 </w:t>
        </w:r>
        <w:r>
          <w:rPr>
            <w:rFonts w:ascii="Times New Roman" w:hAnsi="Times New Roman"/>
          </w:rPr>
          <w:t xml:space="preserve">г. № </w:t>
        </w:r>
        <w:r w:rsidRPr="002A1663">
          <w:rPr>
            <w:rFonts w:ascii="Times New Roman" w:hAnsi="Times New Roman"/>
          </w:rPr>
          <w:t>131-ФЗ "Об общих принципах организации местного самоуправления в Российской Федерации"</w:t>
        </w:r>
      </w:hyperlink>
      <w:r w:rsidRPr="000E6988">
        <w:rPr>
          <w:rFonts w:ascii="Times New Roman" w:hAnsi="Times New Roman"/>
        </w:rPr>
        <w:t>,</w:t>
      </w:r>
      <w:r w:rsidRPr="004617AE">
        <w:rPr>
          <w:rFonts w:ascii="Times New Roman" w:hAnsi="Times New Roman"/>
        </w:rPr>
        <w:t xml:space="preserve"> </w:t>
      </w:r>
      <w:r w:rsidRPr="002D7148">
        <w:rPr>
          <w:rFonts w:ascii="Times New Roman" w:hAnsi="Times New Roman"/>
        </w:rPr>
        <w:t>Уставом муниципального образования Степнооз</w:t>
      </w:r>
      <w:r>
        <w:rPr>
          <w:rFonts w:ascii="Times New Roman" w:hAnsi="Times New Roman"/>
        </w:rPr>
        <w:t>ё</w:t>
      </w:r>
      <w:r w:rsidRPr="002D7148">
        <w:rPr>
          <w:rFonts w:ascii="Times New Roman" w:hAnsi="Times New Roman"/>
        </w:rPr>
        <w:t>рский поссовет Благовещенского района Алтайского края</w:t>
      </w:r>
    </w:p>
    <w:p w:rsidR="0067331D" w:rsidRPr="00337968" w:rsidRDefault="0067331D" w:rsidP="00240440">
      <w:pPr>
        <w:spacing w:after="0" w:line="240" w:lineRule="auto"/>
        <w:rPr>
          <w:rFonts w:ascii="Times New Roman" w:hAnsi="Times New Roman"/>
        </w:rPr>
      </w:pPr>
    </w:p>
    <w:p w:rsidR="0067331D" w:rsidRDefault="0067331D" w:rsidP="0024044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68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337968">
        <w:rPr>
          <w:rFonts w:ascii="Times New Roman" w:hAnsi="Times New Roman"/>
          <w:b/>
          <w:sz w:val="28"/>
          <w:szCs w:val="28"/>
        </w:rPr>
        <w:t>:</w:t>
      </w:r>
    </w:p>
    <w:p w:rsidR="0067331D" w:rsidRDefault="0067331D" w:rsidP="0024044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D3C" w:rsidRPr="00E92D3C" w:rsidRDefault="00E92D3C" w:rsidP="002404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92D3C">
        <w:rPr>
          <w:rFonts w:ascii="Times New Roman" w:hAnsi="Times New Roman"/>
        </w:rPr>
        <w:t>. Внести следующие изменения:</w:t>
      </w:r>
    </w:p>
    <w:p w:rsidR="00E92D3C" w:rsidRDefault="00E92D3C" w:rsidP="000D1572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92D3C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 xml:space="preserve">Раздел </w:t>
      </w:r>
      <w:r w:rsidR="00FE5C06">
        <w:rPr>
          <w:rFonts w:ascii="Times New Roman" w:hAnsi="Times New Roman"/>
        </w:rPr>
        <w:t>2</w:t>
      </w:r>
      <w:r w:rsidRPr="00E92D3C">
        <w:rPr>
          <w:rFonts w:ascii="Times New Roman" w:hAnsi="Times New Roman"/>
        </w:rPr>
        <w:t xml:space="preserve"> Порядка </w:t>
      </w:r>
      <w:r w:rsidR="00FE5C06" w:rsidRPr="00FE5C06">
        <w:rPr>
          <w:rFonts w:ascii="Times New Roman" w:hAnsi="Times New Roman"/>
        </w:rPr>
        <w:t>ведения муниципальной долговой книги муниципального образования Степноозёрский поссовет Благовещенского района Алтайского края</w:t>
      </w:r>
      <w:r w:rsidR="00FE5C06">
        <w:rPr>
          <w:rFonts w:ascii="Times New Roman" w:hAnsi="Times New Roman"/>
        </w:rPr>
        <w:t xml:space="preserve"> </w:t>
      </w:r>
      <w:r w:rsidRPr="00E92D3C">
        <w:rPr>
          <w:rFonts w:ascii="Times New Roman" w:hAnsi="Times New Roman"/>
        </w:rPr>
        <w:t>изложить в следующей редакции:</w:t>
      </w:r>
    </w:p>
    <w:p w:rsidR="00FE5C06" w:rsidRPr="00E92D3C" w:rsidRDefault="00FE5C06" w:rsidP="00FE5C0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</w:rPr>
      </w:pPr>
    </w:p>
    <w:p w:rsidR="00FE5C06" w:rsidRPr="00A964DD" w:rsidRDefault="00153ED8" w:rsidP="00FE5C06">
      <w:pPr>
        <w:pStyle w:val="1"/>
        <w:rPr>
          <w:rFonts w:ascii="Times New Roman" w:hAnsi="Times New Roman" w:cs="Times New Roman"/>
        </w:rPr>
      </w:pPr>
      <w:bookmarkStart w:id="0" w:name="sub_1020"/>
      <w:r>
        <w:rPr>
          <w:rFonts w:ascii="Times New Roman" w:hAnsi="Times New Roman" w:cs="Times New Roman"/>
        </w:rPr>
        <w:t>«</w:t>
      </w:r>
      <w:r w:rsidR="00FE5C06" w:rsidRPr="00A964DD">
        <w:rPr>
          <w:rFonts w:ascii="Times New Roman" w:hAnsi="Times New Roman" w:cs="Times New Roman"/>
        </w:rPr>
        <w:t>2. Ведение Долговой книги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sub_1021"/>
      <w:bookmarkEnd w:id="0"/>
      <w:r w:rsidRPr="00A964DD">
        <w:rPr>
          <w:rFonts w:ascii="Times New Roman" w:hAnsi="Times New Roman"/>
        </w:rPr>
        <w:t>2.1. Ведение Долговой книги осуществляет финансовый орган Администрации Степноозерского поссовета (далее - финансовый орган).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sub_1022"/>
      <w:bookmarkEnd w:id="1"/>
      <w:r w:rsidRPr="00A964DD">
        <w:rPr>
          <w:rFonts w:ascii="Times New Roman" w:hAnsi="Times New Roman"/>
        </w:rPr>
        <w:t>2.2. Финансовый орган 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Степноозерского поссовета.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sub_1024"/>
      <w:bookmarkEnd w:id="2"/>
      <w:r w:rsidRPr="00A964DD">
        <w:rPr>
          <w:rFonts w:ascii="Times New Roman" w:hAnsi="Times New Roman"/>
        </w:rPr>
        <w:t>2.3. Учет долговых обязательств в Долговой книге осуществляется в валюте долга, в которой определено денежное обязательство при его возникновении.</w:t>
      </w:r>
    </w:p>
    <w:bookmarkEnd w:id="3"/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964DD">
        <w:rPr>
          <w:rFonts w:ascii="Times New Roman" w:hAnsi="Times New Roman"/>
        </w:rPr>
        <w:t xml:space="preserve"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</w:t>
      </w:r>
      <w:hyperlink r:id="rId9" w:history="1">
        <w:r w:rsidRPr="00A964DD">
          <w:rPr>
            <w:rStyle w:val="a5"/>
            <w:rFonts w:ascii="Times New Roman" w:hAnsi="Times New Roman"/>
          </w:rPr>
          <w:t>курсу</w:t>
        </w:r>
      </w:hyperlink>
      <w:r w:rsidRPr="00A964DD">
        <w:rPr>
          <w:rFonts w:ascii="Times New Roman" w:hAnsi="Times New Roman"/>
        </w:rPr>
        <w:t xml:space="preserve"> Центрального банка Российской Федерации на отчетную дату.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4" w:name="sub_1025"/>
      <w:r w:rsidRPr="00A964DD">
        <w:rPr>
          <w:rFonts w:ascii="Times New Roman" w:hAnsi="Times New Roman"/>
        </w:rPr>
        <w:t xml:space="preserve">2.4. Долговая книга ведется по форме согласно </w:t>
      </w:r>
      <w:hyperlink w:anchor="sub_10000" w:history="1">
        <w:r w:rsidRPr="00A964DD">
          <w:rPr>
            <w:rStyle w:val="a5"/>
            <w:rFonts w:ascii="Times New Roman" w:hAnsi="Times New Roman"/>
          </w:rPr>
          <w:t>приложению</w:t>
        </w:r>
      </w:hyperlink>
      <w:r w:rsidRPr="00A964DD">
        <w:rPr>
          <w:rFonts w:ascii="Times New Roman" w:hAnsi="Times New Roman"/>
        </w:rPr>
        <w:t xml:space="preserve">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bookmarkEnd w:id="4"/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964DD">
        <w:rPr>
          <w:rFonts w:ascii="Times New Roman" w:hAnsi="Times New Roman"/>
        </w:rPr>
        <w:t xml:space="preserve">Долговая книга формируется в электронном виде и выводится на бумажный носитель ежемесячно по состоянию на 1-е число месяца, следующего за </w:t>
      </w:r>
      <w:proofErr w:type="gramStart"/>
      <w:r w:rsidRPr="00A964DD">
        <w:rPr>
          <w:rFonts w:ascii="Times New Roman" w:hAnsi="Times New Roman"/>
        </w:rPr>
        <w:t>текущим</w:t>
      </w:r>
      <w:proofErr w:type="gramEnd"/>
      <w:r w:rsidRPr="00A964DD">
        <w:rPr>
          <w:rFonts w:ascii="Times New Roman" w:hAnsi="Times New Roman"/>
        </w:rPr>
        <w:t>, в разрезе обязательств.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964DD">
        <w:rPr>
          <w:rFonts w:ascii="Times New Roman" w:hAnsi="Times New Roman"/>
        </w:rPr>
        <w:t>Долговая книга брошюруется, скрепляется печатью и подписью главы.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5" w:name="sub_1026"/>
      <w:r w:rsidRPr="00A964DD">
        <w:rPr>
          <w:rFonts w:ascii="Times New Roman" w:hAnsi="Times New Roman"/>
        </w:rPr>
        <w:lastRenderedPageBreak/>
        <w:t>2.5. 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полностью или частично, формах обеспечения обязательств.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6" w:name="sub_1027"/>
      <w:bookmarkEnd w:id="5"/>
      <w:r w:rsidRPr="00A964DD">
        <w:rPr>
          <w:rFonts w:ascii="Times New Roman" w:hAnsi="Times New Roman"/>
        </w:rPr>
        <w:t>2.6.</w:t>
      </w:r>
      <w:r w:rsidR="00D62253">
        <w:rPr>
          <w:rFonts w:ascii="Times New Roman" w:hAnsi="Times New Roman"/>
        </w:rPr>
        <w:t xml:space="preserve"> </w:t>
      </w:r>
      <w:r w:rsidR="00153ED8">
        <w:rPr>
          <w:rFonts w:ascii="Times New Roman" w:hAnsi="Times New Roman"/>
        </w:rPr>
        <w:t xml:space="preserve">Долговые обязательства муниципального образования, входящие в состав муниципального долга Администрации Степноозёрского поссовета Благовещенского района Алтайского края, могут существовать в виде обязательств </w:t>
      </w:r>
      <w:proofErr w:type="gramStart"/>
      <w:r w:rsidR="00153ED8">
        <w:rPr>
          <w:rFonts w:ascii="Times New Roman" w:hAnsi="Times New Roman"/>
        </w:rPr>
        <w:t>по</w:t>
      </w:r>
      <w:proofErr w:type="gramEnd"/>
      <w:r w:rsidR="00153ED8">
        <w:rPr>
          <w:rFonts w:ascii="Times New Roman" w:hAnsi="Times New Roman"/>
        </w:rPr>
        <w:t>:</w:t>
      </w:r>
    </w:p>
    <w:bookmarkEnd w:id="6"/>
    <w:p w:rsidR="00215ED4" w:rsidRDefault="00153ED8" w:rsidP="004F2940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>
        <w:t>Кредитам, полученным</w:t>
      </w:r>
      <w:r w:rsidR="00FE5C06" w:rsidRPr="00215ED4">
        <w:t xml:space="preserve"> муниципальным образованием от кредитных организаций;</w:t>
      </w:r>
    </w:p>
    <w:p w:rsidR="00215ED4" w:rsidRDefault="00153ED8" w:rsidP="004F2940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>
        <w:t>Ценным бумагам муниципального образования (муниципальным ценным бумагам);</w:t>
      </w:r>
    </w:p>
    <w:p w:rsidR="00215ED4" w:rsidRDefault="00153ED8" w:rsidP="004F2940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>
        <w:t>Бюджетным</w:t>
      </w:r>
      <w:r w:rsidR="00FE5C06" w:rsidRPr="00215ED4">
        <w:t xml:space="preserve"> кредит</w:t>
      </w:r>
      <w:r>
        <w:t>ам</w:t>
      </w:r>
      <w:r w:rsidR="00FE5C06" w:rsidRPr="00215ED4">
        <w:t>, привлеченные</w:t>
      </w:r>
      <w:r>
        <w:t xml:space="preserve"> в бюджет муниципального образования</w:t>
      </w:r>
      <w:r w:rsidR="00FE5C06" w:rsidRPr="00215ED4">
        <w:t xml:space="preserve"> от других бюджетов бюджетной системы Российской Федерации;</w:t>
      </w:r>
    </w:p>
    <w:p w:rsidR="00FE5C06" w:rsidRDefault="00153ED8" w:rsidP="004F2940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>
        <w:t>Муниципальным гарантиям</w:t>
      </w:r>
      <w:r w:rsidR="00215ED4" w:rsidRPr="00215ED4">
        <w:t>;</w:t>
      </w:r>
    </w:p>
    <w:p w:rsidR="00FE5C06" w:rsidRPr="004F2940" w:rsidRDefault="00FE5C06" w:rsidP="004F2940">
      <w:pPr>
        <w:pStyle w:val="a6"/>
        <w:tabs>
          <w:tab w:val="left" w:pos="851"/>
          <w:tab w:val="left" w:pos="1134"/>
        </w:tabs>
        <w:ind w:left="0" w:firstLine="567"/>
        <w:jc w:val="both"/>
      </w:pPr>
      <w:r w:rsidRPr="004F2940">
        <w:t xml:space="preserve">В объем муниципального долга поселения включается: </w:t>
      </w:r>
    </w:p>
    <w:p w:rsidR="004F2940" w:rsidRDefault="00FE5C06" w:rsidP="004F2940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4F2940">
        <w:t>номинальная сумма долга по муниципальным ценным бумагам;</w:t>
      </w:r>
    </w:p>
    <w:p w:rsidR="004F2940" w:rsidRDefault="00FE5C06" w:rsidP="004F2940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4F2940">
        <w:t>объем основного долга по бюджетным кредитам, привлеченным из других бюджетов бюджетной системы РФ;</w:t>
      </w:r>
    </w:p>
    <w:p w:rsidR="004F2940" w:rsidRDefault="00FE5C06" w:rsidP="004F2940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4F2940">
        <w:t>объем основного долга по кредитам, привлеченным от кредитных организаций;</w:t>
      </w:r>
    </w:p>
    <w:p w:rsidR="004F2940" w:rsidRDefault="00FE5C06" w:rsidP="004F2940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4F2940">
        <w:t>объем обязательств, вытекающих из муниципальных гарантий;</w:t>
      </w:r>
    </w:p>
    <w:p w:rsidR="00FE5C06" w:rsidRPr="004F2940" w:rsidRDefault="00FE5C06" w:rsidP="004F2940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4F2940">
        <w:t>объем иных непогашенных долговых обязательств.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964DD">
        <w:rPr>
          <w:rFonts w:ascii="Times New Roman" w:hAnsi="Times New Roman"/>
        </w:rPr>
        <w:t>Долговые обязательства Степноозерского поссовета не могут существовать в иных формах, за исключением предусмотренных настоящим пунктом.</w:t>
      </w:r>
    </w:p>
    <w:p w:rsidR="00FE5C06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964DD">
        <w:rPr>
          <w:rFonts w:ascii="Times New Roman" w:hAnsi="Times New Roman"/>
        </w:rPr>
        <w:t>В случае заключения соглашения или договора от имени муниципального образования Степноозерский поссовет Благовещенского района Алтайского края о пролонгации и реструктуризации долговых обязательств Степноозерского поссовета прошлых лет указанное соглашение или договор являются основанием для внесения соответствующей информации в Долговую книгу.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7" w:name="sub_1028"/>
      <w:r w:rsidRPr="00A964DD">
        <w:rPr>
          <w:rFonts w:ascii="Times New Roman" w:hAnsi="Times New Roman"/>
        </w:rPr>
        <w:t>2.7. Внутри разделов регистрационные записи осуществляются в хронологическом порядке нарастающим итогом.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8" w:name="sub_1029"/>
      <w:bookmarkEnd w:id="7"/>
      <w:r w:rsidRPr="00A964DD">
        <w:rPr>
          <w:rFonts w:ascii="Times New Roman" w:hAnsi="Times New Roman"/>
        </w:rPr>
        <w:t>2.8. В Долговой книге учитывается информация о просроченной задолженности по исполнению Степноозерским поссоветом долговых обязательств.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9" w:name="sub_10210"/>
      <w:bookmarkEnd w:id="8"/>
      <w:r w:rsidRPr="00A964DD">
        <w:rPr>
          <w:rFonts w:ascii="Times New Roman" w:hAnsi="Times New Roman"/>
        </w:rPr>
        <w:t>2.9. Финансовый орган вносит информацию о долговых обязательствах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0" w:name="sub_10211"/>
      <w:bookmarkEnd w:id="9"/>
      <w:r w:rsidRPr="00A964DD">
        <w:rPr>
          <w:rFonts w:ascii="Times New Roman" w:hAnsi="Times New Roman"/>
        </w:rPr>
        <w:t>2.10.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FE5C06" w:rsidRPr="00A964DD" w:rsidRDefault="00FE5C06" w:rsidP="004F29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1" w:name="sub_10212"/>
      <w:bookmarkEnd w:id="10"/>
      <w:r w:rsidRPr="00A964DD">
        <w:rPr>
          <w:rFonts w:ascii="Times New Roman" w:hAnsi="Times New Roman"/>
        </w:rPr>
        <w:t>2.11. После полного выполнения обязательств в Долговой книге делается запись "Погашено".</w:t>
      </w:r>
    </w:p>
    <w:p w:rsidR="0067331D" w:rsidRDefault="00FE5C06" w:rsidP="000D15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2" w:name="sub_10213"/>
      <w:bookmarkEnd w:id="11"/>
      <w:r w:rsidRPr="00A964DD">
        <w:rPr>
          <w:rFonts w:ascii="Times New Roman" w:hAnsi="Times New Roman"/>
        </w:rPr>
        <w:t>2.12. Информация о долговых обязательствах Степноозерского поссовета, отраженных в Долговой книге, подлежит передаче в комитет администрации Благовещенского района по финансам, налоговой и кредитной политике. Объем информации, порядок и сроки ее передачи устанавливаются комитетом администрации Благовещенского района по финансам, налоговой и кредитной политике</w:t>
      </w:r>
      <w:proofErr w:type="gramStart"/>
      <w:r w:rsidRPr="00A964DD">
        <w:rPr>
          <w:rFonts w:ascii="Times New Roman" w:hAnsi="Times New Roman"/>
        </w:rPr>
        <w:t>.</w:t>
      </w:r>
      <w:bookmarkEnd w:id="12"/>
      <w:r w:rsidR="00153ED8">
        <w:rPr>
          <w:rFonts w:ascii="Times New Roman" w:hAnsi="Times New Roman"/>
        </w:rPr>
        <w:t>»</w:t>
      </w:r>
      <w:proofErr w:type="gramEnd"/>
    </w:p>
    <w:p w:rsidR="00240440" w:rsidRDefault="00240440" w:rsidP="000D15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7331D" w:rsidRPr="002C21BD" w:rsidRDefault="00153ED8" w:rsidP="00B47732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331D" w:rsidRPr="002C21BD">
        <w:rPr>
          <w:rFonts w:ascii="Times New Roman" w:hAnsi="Times New Roman"/>
        </w:rPr>
        <w:t xml:space="preserve">. </w:t>
      </w:r>
      <w:r w:rsidR="00B47732">
        <w:rPr>
          <w:rFonts w:ascii="Times New Roman" w:hAnsi="Times New Roman"/>
        </w:rPr>
        <w:t xml:space="preserve"> </w:t>
      </w:r>
      <w:r w:rsidR="0067331D" w:rsidRPr="002C21BD">
        <w:rPr>
          <w:rFonts w:ascii="Times New Roman" w:hAnsi="Times New Roman"/>
        </w:rPr>
        <w:t>Обнародовать настоящее решение в установленном порядке.</w:t>
      </w:r>
    </w:p>
    <w:p w:rsidR="00857059" w:rsidRDefault="00153ED8" w:rsidP="00B47732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67331D" w:rsidRPr="002C21BD">
        <w:rPr>
          <w:rFonts w:ascii="Times New Roman" w:hAnsi="Times New Roman"/>
        </w:rPr>
        <w:t>.</w:t>
      </w:r>
      <w:r w:rsidR="00B47732">
        <w:rPr>
          <w:rFonts w:ascii="Times New Roman" w:hAnsi="Times New Roman"/>
        </w:rPr>
        <w:t xml:space="preserve"> </w:t>
      </w:r>
      <w:proofErr w:type="gramStart"/>
      <w:r w:rsidR="0067331D" w:rsidRPr="002C21BD">
        <w:rPr>
          <w:rFonts w:ascii="Times New Roman" w:hAnsi="Times New Roman"/>
        </w:rPr>
        <w:t>Контроль за</w:t>
      </w:r>
      <w:proofErr w:type="gramEnd"/>
      <w:r w:rsidR="0067331D" w:rsidRPr="002C21BD">
        <w:rPr>
          <w:rFonts w:ascii="Times New Roman" w:hAnsi="Times New Roman"/>
        </w:rPr>
        <w:t xml:space="preserve"> исполнением данного</w:t>
      </w:r>
      <w:r w:rsidR="00E92D3C">
        <w:rPr>
          <w:rFonts w:ascii="Times New Roman" w:hAnsi="Times New Roman"/>
        </w:rPr>
        <w:t xml:space="preserve"> постановления</w:t>
      </w:r>
      <w:r w:rsidR="00B47732">
        <w:rPr>
          <w:rFonts w:ascii="Times New Roman" w:hAnsi="Times New Roman"/>
        </w:rPr>
        <w:t xml:space="preserve"> возложить на </w:t>
      </w:r>
      <w:r w:rsidR="0067331D" w:rsidRPr="002C21BD">
        <w:rPr>
          <w:rFonts w:ascii="Times New Roman" w:hAnsi="Times New Roman"/>
        </w:rPr>
        <w:t>главного специалиста по финансам Грудинину А.Ю.</w:t>
      </w:r>
    </w:p>
    <w:p w:rsidR="00E92D3C" w:rsidRDefault="00E92D3C" w:rsidP="00E92D3C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E92D3C" w:rsidRDefault="00E92D3C" w:rsidP="00E92D3C">
      <w:pPr>
        <w:tabs>
          <w:tab w:val="left" w:pos="851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поссовета                                                                                                 О.А. Воробьёва</w:t>
      </w:r>
    </w:p>
    <w:p w:rsidR="00D62253" w:rsidRDefault="00D62253" w:rsidP="00E92D3C">
      <w:pPr>
        <w:tabs>
          <w:tab w:val="left" w:pos="851"/>
          <w:tab w:val="left" w:pos="1276"/>
        </w:tabs>
        <w:jc w:val="both"/>
        <w:rPr>
          <w:rFonts w:ascii="Times New Roman" w:hAnsi="Times New Roman"/>
        </w:rPr>
      </w:pPr>
    </w:p>
    <w:p w:rsidR="00D62253" w:rsidRDefault="00D62253" w:rsidP="00E92D3C">
      <w:pPr>
        <w:tabs>
          <w:tab w:val="left" w:pos="851"/>
          <w:tab w:val="left" w:pos="1276"/>
        </w:tabs>
        <w:jc w:val="both"/>
        <w:rPr>
          <w:rFonts w:ascii="Times New Roman" w:hAnsi="Times New Roman"/>
        </w:rPr>
      </w:pPr>
    </w:p>
    <w:p w:rsidR="00D62253" w:rsidRPr="00E92D3C" w:rsidRDefault="00D62253" w:rsidP="00E92D3C">
      <w:pPr>
        <w:tabs>
          <w:tab w:val="left" w:pos="851"/>
          <w:tab w:val="left" w:pos="1276"/>
        </w:tabs>
        <w:jc w:val="both"/>
        <w:rPr>
          <w:rFonts w:ascii="Times New Roman" w:hAnsi="Times New Roman"/>
        </w:rPr>
      </w:pPr>
    </w:p>
    <w:sectPr w:rsidR="00D62253" w:rsidRPr="00E92D3C" w:rsidSect="00153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7D"/>
    <w:multiLevelType w:val="hybridMultilevel"/>
    <w:tmpl w:val="5460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C75EC"/>
    <w:multiLevelType w:val="hybridMultilevel"/>
    <w:tmpl w:val="7C7054F6"/>
    <w:lvl w:ilvl="0" w:tplc="E046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136F2"/>
    <w:multiLevelType w:val="hybridMultilevel"/>
    <w:tmpl w:val="4A203E22"/>
    <w:lvl w:ilvl="0" w:tplc="E046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6AFA"/>
    <w:multiLevelType w:val="hybridMultilevel"/>
    <w:tmpl w:val="2CB23560"/>
    <w:lvl w:ilvl="0" w:tplc="6F06AE4C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2929FA"/>
    <w:multiLevelType w:val="hybridMultilevel"/>
    <w:tmpl w:val="AD68E3AA"/>
    <w:lvl w:ilvl="0" w:tplc="6F06AE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C1153"/>
    <w:multiLevelType w:val="hybridMultilevel"/>
    <w:tmpl w:val="AD68E3AA"/>
    <w:lvl w:ilvl="0" w:tplc="6F06AE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527F"/>
    <w:multiLevelType w:val="hybridMultilevel"/>
    <w:tmpl w:val="F712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40F7D"/>
    <w:multiLevelType w:val="hybridMultilevel"/>
    <w:tmpl w:val="3336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31D"/>
    <w:rsid w:val="000D1572"/>
    <w:rsid w:val="00102A2D"/>
    <w:rsid w:val="00153ED8"/>
    <w:rsid w:val="001A1FB9"/>
    <w:rsid w:val="001A6958"/>
    <w:rsid w:val="001C77AB"/>
    <w:rsid w:val="00215ED4"/>
    <w:rsid w:val="00240440"/>
    <w:rsid w:val="00330E00"/>
    <w:rsid w:val="00346826"/>
    <w:rsid w:val="003E228A"/>
    <w:rsid w:val="00403621"/>
    <w:rsid w:val="004D6BFC"/>
    <w:rsid w:val="004F2940"/>
    <w:rsid w:val="0067331D"/>
    <w:rsid w:val="006A2852"/>
    <w:rsid w:val="00715BBE"/>
    <w:rsid w:val="00857059"/>
    <w:rsid w:val="00932B7C"/>
    <w:rsid w:val="0097074D"/>
    <w:rsid w:val="00A86FB8"/>
    <w:rsid w:val="00B17706"/>
    <w:rsid w:val="00B47732"/>
    <w:rsid w:val="00BF74DD"/>
    <w:rsid w:val="00D62253"/>
    <w:rsid w:val="00E92D3C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1D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C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5C06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5">
    <w:name w:val="Гипертекстовая ссылка"/>
    <w:basedOn w:val="a0"/>
    <w:uiPriority w:val="99"/>
    <w:rsid w:val="00FE5C06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FE5C06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7">
    <w:name w:val="Нормальный (таблица)"/>
    <w:basedOn w:val="a"/>
    <w:next w:val="a"/>
    <w:uiPriority w:val="99"/>
    <w:rsid w:val="00240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qFormat/>
    <w:rsid w:val="001A6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17C9-8336-4404-8A72-D60BB843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9</cp:revision>
  <cp:lastPrinted>2022-08-23T08:02:00Z</cp:lastPrinted>
  <dcterms:created xsi:type="dcterms:W3CDTF">2022-03-02T09:24:00Z</dcterms:created>
  <dcterms:modified xsi:type="dcterms:W3CDTF">2022-08-31T04:22:00Z</dcterms:modified>
</cp:coreProperties>
</file>